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1CA" w:rsidRDefault="003001CA" w:rsidP="003001CA">
      <w:pPr>
        <w:spacing w:line="360" w:lineRule="auto"/>
        <w:ind w:firstLine="720"/>
        <w:jc w:val="center"/>
        <w:rPr>
          <w:b/>
          <w:sz w:val="28"/>
        </w:rPr>
      </w:pPr>
      <w:r>
        <w:rPr>
          <w:b/>
          <w:sz w:val="28"/>
        </w:rPr>
        <w:t>Ўзбекистон Республикаси халкаро темир йўл йўналишлари.</w:t>
      </w:r>
    </w:p>
    <w:p w:rsidR="003001CA" w:rsidRDefault="003001CA" w:rsidP="003001CA">
      <w:pPr>
        <w:spacing w:line="360" w:lineRule="auto"/>
        <w:ind w:firstLine="720"/>
        <w:jc w:val="center"/>
        <w:rPr>
          <w:b/>
          <w:sz w:val="28"/>
        </w:rPr>
      </w:pPr>
      <w:r>
        <w:rPr>
          <w:b/>
          <w:sz w:val="28"/>
        </w:rPr>
        <w:t>План.</w:t>
      </w:r>
    </w:p>
    <w:p w:rsidR="003001CA" w:rsidRDefault="003001CA" w:rsidP="003001CA">
      <w:pPr>
        <w:spacing w:line="360" w:lineRule="auto"/>
        <w:ind w:firstLine="720"/>
        <w:jc w:val="center"/>
        <w:rPr>
          <w:sz w:val="28"/>
        </w:rPr>
      </w:pPr>
      <w:r>
        <w:rPr>
          <w:sz w:val="28"/>
        </w:rPr>
        <w:t>1. Халкаро шимолий темир йуллари.</w:t>
      </w:r>
    </w:p>
    <w:p w:rsidR="003001CA" w:rsidRDefault="003001CA" w:rsidP="003001CA">
      <w:pPr>
        <w:spacing w:line="360" w:lineRule="auto"/>
        <w:ind w:firstLine="720"/>
        <w:jc w:val="center"/>
        <w:rPr>
          <w:sz w:val="28"/>
        </w:rPr>
      </w:pPr>
      <w:r>
        <w:rPr>
          <w:sz w:val="28"/>
        </w:rPr>
        <w:t>2.Халкаро юкларни ташишда шимолий темир йуллардан фойдаланиш масалалари.</w:t>
      </w:r>
    </w:p>
    <w:p w:rsidR="003001CA" w:rsidRDefault="003001CA" w:rsidP="003001CA">
      <w:pPr>
        <w:spacing w:line="360" w:lineRule="auto"/>
        <w:ind w:firstLine="720"/>
        <w:rPr>
          <w:b/>
          <w:sz w:val="28"/>
        </w:rPr>
      </w:pPr>
    </w:p>
    <w:p w:rsidR="003001CA" w:rsidRDefault="003001CA" w:rsidP="003001CA">
      <w:pPr>
        <w:spacing w:line="360" w:lineRule="auto"/>
        <w:ind w:firstLine="720"/>
        <w:rPr>
          <w:i/>
          <w:sz w:val="28"/>
        </w:rPr>
      </w:pPr>
      <w:r>
        <w:rPr>
          <w:i/>
          <w:sz w:val="28"/>
        </w:rPr>
        <w:t>Танчт сузлари: халкаро савдо, тонна-километр, темир йул транспорти, хом-ашелар, транскаспий темир йул.</w:t>
      </w:r>
    </w:p>
    <w:p w:rsidR="003001CA" w:rsidRDefault="003001CA" w:rsidP="003001CA">
      <w:pPr>
        <w:spacing w:line="360" w:lineRule="auto"/>
        <w:ind w:firstLine="720"/>
        <w:jc w:val="both"/>
        <w:rPr>
          <w:sz w:val="28"/>
        </w:rPr>
      </w:pPr>
      <w:r>
        <w:rPr>
          <w:sz w:val="28"/>
        </w:rPr>
        <w:t xml:space="preserve"> Собиє Совет Иттифоєида юклар учун єўлланиладиган энг кўп тарєалган транспорт тури темир йўл транспорти бўлган, умумий юк ташишнинг (тонна-километр) 70% атрофида ташкил этган (єувурлар бундан мустасно). Ўша ваєтдаги олиб борилган сиёёсат натижасида темир йўлга асосий ўрин берилгани сабабли, темир йўл тарифлари умумий нарх тизимига таєєослаш бўйича нисбатан паст бўлганлиги - эгаллаган іажмига іисоблаганда паст єийматга эга бўлган хом-ашёларни ташиш учун темир йўл транспортидан фойдаланишга олиб келган омил бўлди ва Ўзбекистондаги савдо-сотиєда муіим аіамиятга эга бўлди. СССРнинг тарєалиши билан темир йўл йўлларининг тармоєлари узилди, бошєарув марказлашмаган тизимга ўтди, іаракатланувчи составлар республикалар ўртасида бўлиб олинди. Бозор иєтисоди ва нархни белгилаш єонун-єоидаларини єўллаш билан маісулотнинг єиймати асосида темир йўл тарифларининг сезиларли ўсиш тенденцияси кўринди. Бундан ташєари, темир йўл хизматидан фойдаланганлик учун тўловларнинг марказлаштирилган тизими барбод бўлди. 1994 йилдан бошлаб республикалар ўртасида темир йўл транспорти бўйича барча хизматлар єаттиє валютада олдиндан тўлаш шарти билан тўлана бошланди. Ушбу вазият єаттиє валюта пулига муітож бўлган харидорлар учун єаттиє єийинчиликларга олиб келди ва транспортда </w:t>
      </w:r>
      <w:r>
        <w:rPr>
          <w:sz w:val="28"/>
        </w:rPr>
        <w:lastRenderedPageBreak/>
        <w:t>ташишнинг іаєиєий єийматини сезиларли ошириб юборди. Масалан, Ўзбекистон учун пахта экспорти ва импортнинг бош моддаси - бујдойга нисбатан єўлланилаётган транспорт ставкаларининг далилий кўрсаткичлари ушбу муаммонинг  муіимлигини кўрсатди.</w:t>
      </w:r>
    </w:p>
    <w:p w:rsidR="003001CA" w:rsidRDefault="003001CA" w:rsidP="003001CA">
      <w:pPr>
        <w:spacing w:line="360" w:lineRule="auto"/>
        <w:ind w:firstLine="720"/>
        <w:jc w:val="both"/>
        <w:rPr>
          <w:sz w:val="28"/>
        </w:rPr>
      </w:pPr>
      <w:r>
        <w:rPr>
          <w:sz w:val="28"/>
        </w:rPr>
        <w:t>1994 йилда 1 тонна пахтани темир йўл транспорти бўйича Тошкентдан катта юк єайта  ортиладиган масканларга жўнатиш нархи Єора денгиз бўйичадаги Новороссийск портига  жўнатилганда 36,30 доллардан, Тинч уммони бўйидаги Владивосток портига жўнатилганидаги 86,90 долларгача ўзгариб туради. Шундай єилиб, МДІ іудудлари бўйича пахта хом-ашёсини транспортда жўнатишнинг расмий ставкалари маісулот єийматининг 3%дан 6%гача ташкил этган.</w:t>
      </w:r>
    </w:p>
    <w:p w:rsidR="003001CA" w:rsidRDefault="003001CA" w:rsidP="003001CA">
      <w:pPr>
        <w:spacing w:line="360" w:lineRule="auto"/>
        <w:ind w:firstLine="720"/>
        <w:jc w:val="both"/>
        <w:rPr>
          <w:sz w:val="28"/>
        </w:rPr>
      </w:pPr>
      <w:r>
        <w:rPr>
          <w:sz w:val="28"/>
        </w:rPr>
        <w:t>Бир тонна бујдойни МДІ чегарасидан ортилган масканидан Тошкентгача етказиб бериш темир йўл ставкаларини  1994 йилда 39,40 доллар (Тинч уммонидаги Владивосток портидан) атрофида эди. Шундай єилиб, темир йўл ставкалари бујдой чет элда сотиб олинган єийматининг камида 35% ташкил этади ва ушбу нархнинг 74%гача кўтарилиши мумкин. Бошєа мамлакатлардан МДІ чегараларигача бујдойни олиб келишдаги єўшимча харажатларни іисобга олиб кўрсак, бунда транспорт харажатлари Ўзбекисмтонга импорт єилинадиган бујдой єийматининг  ярмини ташкил этиши ммукин, бу пул кўринишида салкам чорак миллиард АЄШ долларини ташкил этади.</w:t>
      </w:r>
    </w:p>
    <w:p w:rsidR="003001CA" w:rsidRDefault="003001CA" w:rsidP="003001CA">
      <w:pPr>
        <w:spacing w:line="360" w:lineRule="auto"/>
        <w:ind w:firstLine="720"/>
        <w:jc w:val="both"/>
        <w:rPr>
          <w:sz w:val="28"/>
        </w:rPr>
      </w:pPr>
      <w:r>
        <w:rPr>
          <w:sz w:val="28"/>
        </w:rPr>
        <w:t>Ўзбекистон учун янги муєобил йўналишлар очиш, барча мавжуд йўналишларда монополияни йўє єилиш ва раєобатни ривожлантириш, транспорт инфратузилмаси ва хизмат кўрсатиш ишлари сифати ва самарадорлигини ошириш йўллари билан транспорт  харажатларини камайтириш бўйича чоралар криши жуда іам зарурдир.</w:t>
      </w:r>
    </w:p>
    <w:p w:rsidR="003001CA" w:rsidRDefault="003001CA" w:rsidP="003001CA">
      <w:pPr>
        <w:spacing w:line="360" w:lineRule="auto"/>
        <w:ind w:firstLine="720"/>
        <w:jc w:val="both"/>
        <w:rPr>
          <w:sz w:val="28"/>
        </w:rPr>
      </w:pPr>
      <w:r>
        <w:rPr>
          <w:sz w:val="28"/>
        </w:rPr>
        <w:lastRenderedPageBreak/>
        <w:t>Мавжуд муєобил темир йўл йўлларини кўриб чиєамиз. Россия орєали: транссибир магистралининг учта бош параллел шахобчалари Шимолий Єозојистонни кесиб ўтади (Петропавловск, Кокчетов ва Акмола орєали). Ушбу магистрал (Јарбга - Москва, Болтиє бўйи, Европага, Шарєєа - Тинч уммони минтаєасига) Єозојистоннинг жанубидан шимолига єараб учта йирик йўналиш билан єўшилади: биринчиси Россия іудудига Оренбург ёнидан киради ва јарбга кетади, иккинчиси - Семипалатинск ёнидан  ва шарєєа кетади, учинчиси - Тошкентдан тўјри шимолга єараб Алмата ва Акмоладан ўтади. Шимолни Жануб билан бирлаштирувчи тўртинчи йирик йўналиш Марказий Осиё мамлакатларининг јарбий чегаралари бўйлаб ўтади, Чоржовдан Туркманистонга, Ўзбекистон ва Єозојистон орєали Россиянинг Астрахан ёнидаги чегарасига, кейин Каспий денгизининг  шимолий єирјоєлари бўйлаб кетади ва јарбдаги йўл тармоєларига єўшилиб. Єора денгизгача боради. Юк ташиш муєобил  темир йўл йўналишини тезда ривожлантириш зарур, шунинг учун єисєа муддатларда єатор магистралларга техник иєтисодий асослашни ишлаб чиєиши керак.</w:t>
      </w:r>
    </w:p>
    <w:p w:rsidR="003001CA" w:rsidRDefault="003001CA" w:rsidP="003001CA">
      <w:pPr>
        <w:spacing w:line="360" w:lineRule="auto"/>
        <w:ind w:firstLine="720"/>
        <w:jc w:val="both"/>
        <w:rPr>
          <w:sz w:val="28"/>
        </w:rPr>
      </w:pPr>
      <w:r>
        <w:rPr>
          <w:sz w:val="28"/>
        </w:rPr>
        <w:t>Ишлаб чиєилган Транскаспий темир йўл - паром йўналиши: Туркманбоши - Боку - Поти. Ўзбекистондан уммон портларига энг єисєа йўл темир йўл йўли бўйича Туркманистон орєали Турманбоши портига, кейин темир йўл пароми бўйича Боку портига (Озарбайжон), сўнгра - темир йўл бўйича Єора денгиз портлари-Батуми ёки Сухумига борилади. 90-йиллар бошида Кавказдаги сиёсий беєарорлик МДІ мамлакатларида темир йўл орєали ташишнинг умумий єисєариши билан бир єаторда ушбу йўналишни сезилмас даражадаги єисєаришга олиб келди.</w:t>
      </w:r>
    </w:p>
    <w:p w:rsidR="003001CA" w:rsidRDefault="003001CA" w:rsidP="003001CA">
      <w:pPr>
        <w:spacing w:line="360" w:lineRule="auto"/>
        <w:ind w:firstLine="720"/>
        <w:jc w:val="center"/>
        <w:rPr>
          <w:b/>
          <w:sz w:val="28"/>
        </w:rPr>
      </w:pPr>
      <w:r>
        <w:rPr>
          <w:b/>
          <w:sz w:val="28"/>
        </w:rPr>
        <w:t>Саволлар.</w:t>
      </w:r>
    </w:p>
    <w:p w:rsidR="003001CA" w:rsidRDefault="003001CA" w:rsidP="003001CA">
      <w:pPr>
        <w:numPr>
          <w:ilvl w:val="0"/>
          <w:numId w:val="1"/>
        </w:numPr>
        <w:spacing w:line="360" w:lineRule="auto"/>
        <w:jc w:val="both"/>
        <w:rPr>
          <w:sz w:val="28"/>
        </w:rPr>
      </w:pPr>
      <w:r>
        <w:rPr>
          <w:sz w:val="28"/>
        </w:rPr>
        <w:t>Темир йул транспорт конвенцияларига изох беринг</w:t>
      </w:r>
    </w:p>
    <w:p w:rsidR="003001CA" w:rsidRDefault="003001CA" w:rsidP="003001CA">
      <w:pPr>
        <w:numPr>
          <w:ilvl w:val="0"/>
          <w:numId w:val="1"/>
        </w:numPr>
        <w:spacing w:line="360" w:lineRule="auto"/>
        <w:jc w:val="both"/>
        <w:rPr>
          <w:sz w:val="28"/>
        </w:rPr>
      </w:pPr>
      <w:r>
        <w:rPr>
          <w:sz w:val="28"/>
        </w:rPr>
        <w:t>Темир йул оркали юк ташишни самарадорлигини аникланг</w:t>
      </w:r>
    </w:p>
    <w:p w:rsidR="003001CA" w:rsidRDefault="003001CA" w:rsidP="003001CA">
      <w:pPr>
        <w:numPr>
          <w:ilvl w:val="0"/>
          <w:numId w:val="1"/>
        </w:numPr>
        <w:spacing w:line="360" w:lineRule="auto"/>
        <w:jc w:val="both"/>
        <w:rPr>
          <w:sz w:val="28"/>
        </w:rPr>
      </w:pPr>
      <w:r>
        <w:rPr>
          <w:sz w:val="28"/>
        </w:rPr>
        <w:lastRenderedPageBreak/>
        <w:t>Шимолий темир йул ташмаларини усиш масалаларини куринг</w:t>
      </w:r>
    </w:p>
    <w:p w:rsidR="003001CA" w:rsidRDefault="003001CA" w:rsidP="003001CA">
      <w:pPr>
        <w:numPr>
          <w:ilvl w:val="0"/>
          <w:numId w:val="1"/>
        </w:numPr>
        <w:spacing w:line="360" w:lineRule="auto"/>
        <w:jc w:val="both"/>
        <w:rPr>
          <w:sz w:val="28"/>
        </w:rPr>
      </w:pPr>
      <w:r>
        <w:rPr>
          <w:sz w:val="28"/>
        </w:rPr>
        <w:t>Алтернатив темир йул ташмаларига изох беринг</w:t>
      </w:r>
    </w:p>
    <w:p w:rsidR="003001CA" w:rsidRDefault="003001CA" w:rsidP="003001CA">
      <w:pPr>
        <w:numPr>
          <w:ilvl w:val="0"/>
          <w:numId w:val="1"/>
        </w:numPr>
        <w:spacing w:line="360" w:lineRule="auto"/>
        <w:jc w:val="both"/>
        <w:rPr>
          <w:sz w:val="28"/>
        </w:rPr>
      </w:pPr>
      <w:r>
        <w:rPr>
          <w:sz w:val="28"/>
        </w:rPr>
        <w:t xml:space="preserve">Узок Шарк темир йул ташмалари келажагини аникланг   </w:t>
      </w:r>
    </w:p>
    <w:p w:rsidR="003001CA" w:rsidRDefault="003001CA" w:rsidP="003001CA">
      <w:pPr>
        <w:spacing w:line="360" w:lineRule="auto"/>
        <w:ind w:firstLine="720"/>
        <w:jc w:val="both"/>
        <w:rPr>
          <w:sz w:val="28"/>
        </w:rPr>
      </w:pPr>
    </w:p>
    <w:p w:rsidR="003001CA" w:rsidRDefault="003001CA" w:rsidP="003001CA">
      <w:pPr>
        <w:spacing w:line="360" w:lineRule="auto"/>
        <w:ind w:firstLine="720"/>
        <w:jc w:val="both"/>
        <w:rPr>
          <w:sz w:val="28"/>
        </w:rPr>
      </w:pPr>
    </w:p>
    <w:p w:rsidR="003001CA" w:rsidRDefault="003001CA" w:rsidP="003001CA">
      <w:pPr>
        <w:spacing w:line="360" w:lineRule="auto"/>
        <w:ind w:firstLine="720"/>
        <w:jc w:val="center"/>
        <w:rPr>
          <w:b/>
          <w:sz w:val="28"/>
        </w:rPr>
      </w:pPr>
      <w:r>
        <w:rPr>
          <w:b/>
          <w:sz w:val="28"/>
        </w:rPr>
        <w:t>Адабиетлар.</w:t>
      </w:r>
    </w:p>
    <w:p w:rsidR="003001CA" w:rsidRDefault="003001CA" w:rsidP="003001CA">
      <w:pPr>
        <w:jc w:val="both"/>
        <w:rPr>
          <w:sz w:val="28"/>
        </w:rPr>
      </w:pPr>
      <w:r>
        <w:rPr>
          <w:sz w:val="28"/>
        </w:rPr>
        <w:t>1. Шермухамедов А.Т. Транспортные коридоры Турции, с которыми нам выгодно интегрироваться // Экономический Вестник Узбекистана № 9. 1999 г. стр. 43.</w:t>
      </w:r>
    </w:p>
    <w:p w:rsidR="003001CA" w:rsidRDefault="003001CA" w:rsidP="003001CA">
      <w:pPr>
        <w:jc w:val="both"/>
        <w:rPr>
          <w:b/>
          <w:sz w:val="28"/>
        </w:rPr>
      </w:pPr>
      <w:r>
        <w:rPr>
          <w:sz w:val="28"/>
        </w:rPr>
        <w:t>2. Шермухамедов А.Т. Основные требования конвенции ТИР для обеспечения безпрепятственного перемещения грузов // Материалы республиканской научно- практической конференции " Узбекистан на пороге XXI- века: таможенная политика, факторы развития. Ташкент. 1998 г. Государственный Таможенный Комитет стр. 87-93.</w:t>
      </w:r>
    </w:p>
    <w:p w:rsidR="003001CA" w:rsidRDefault="003001CA" w:rsidP="003001CA">
      <w:pPr>
        <w:jc w:val="both"/>
        <w:rPr>
          <w:sz w:val="28"/>
        </w:rPr>
      </w:pPr>
      <w:r>
        <w:rPr>
          <w:sz w:val="28"/>
        </w:rPr>
        <w:t>3. Шермухамедов А.Т, и др. Международная торговля и транспорт // сб. н/т " Современные информац- коммуникац. технологии в экономике, науке и образовании. ТашГЭУ, 1998 г. стр. 144-147.</w:t>
      </w:r>
    </w:p>
    <w:p w:rsidR="003001CA" w:rsidRDefault="003001CA" w:rsidP="003001CA">
      <w:pPr>
        <w:jc w:val="both"/>
        <w:rPr>
          <w:sz w:val="28"/>
        </w:rPr>
      </w:pPr>
      <w:r>
        <w:rPr>
          <w:sz w:val="28"/>
        </w:rPr>
        <w:t>4. Шермухамедов А.Т. Международные таможенные конвенции и таможня // Экономика и статистика, № 1, 1998 г. стр. 18-19.</w:t>
      </w:r>
    </w:p>
    <w:p w:rsidR="003001CA" w:rsidRDefault="003001CA" w:rsidP="003001CA">
      <w:pPr>
        <w:jc w:val="both"/>
        <w:rPr>
          <w:sz w:val="28"/>
        </w:rPr>
      </w:pPr>
      <w:r>
        <w:rPr>
          <w:sz w:val="28"/>
        </w:rPr>
        <w:t>5. Шермухамедов А.Т. Транспортные артерии Турции // сб. н/т конф. " И Каримов " Узбекистон XXI аср бусагасида " Ташкент ТИУ, 1997 г. стр. 60-63.</w:t>
      </w:r>
    </w:p>
    <w:p w:rsidR="003001CA" w:rsidRDefault="003001CA" w:rsidP="003001CA">
      <w:pPr>
        <w:jc w:val="both"/>
        <w:rPr>
          <w:sz w:val="28"/>
        </w:rPr>
      </w:pPr>
      <w:r>
        <w:rPr>
          <w:sz w:val="28"/>
        </w:rPr>
        <w:t xml:space="preserve">6. Шермухамедов А.Т. Транзитные железнодорожные коридоры Ирана // Экономика и статистика, № 7-8, 1997 г. стр. 40-41. </w:t>
      </w:r>
      <w:r>
        <w:rPr>
          <w:b/>
          <w:sz w:val="28"/>
        </w:rPr>
        <w:t xml:space="preserve"> </w:t>
      </w:r>
    </w:p>
    <w:p w:rsidR="003001CA" w:rsidRDefault="003001CA" w:rsidP="003001CA">
      <w:pPr>
        <w:jc w:val="both"/>
        <w:rPr>
          <w:sz w:val="28"/>
        </w:rPr>
      </w:pPr>
      <w:r>
        <w:rPr>
          <w:sz w:val="28"/>
        </w:rPr>
        <w:t>7. Шермухамедов А.Т. Международные конвенции: торговля " без границ " // журнал Налогоплательщика. № 10-11, 1997 г. стр. 31-33.</w:t>
      </w:r>
    </w:p>
    <w:p w:rsidR="003001CA" w:rsidRDefault="003001CA" w:rsidP="003001CA">
      <w:pPr>
        <w:jc w:val="both"/>
        <w:rPr>
          <w:sz w:val="28"/>
        </w:rPr>
      </w:pPr>
      <w:r>
        <w:rPr>
          <w:sz w:val="28"/>
        </w:rPr>
        <w:t>8. Шермухамедов А.Т. Великий шелковые путь и современные автомагистрали // Экономика и статистика. № 6, 1997 г. стр. 50-51.</w:t>
      </w:r>
    </w:p>
    <w:p w:rsidR="003001CA" w:rsidRDefault="003001CA" w:rsidP="003001CA">
      <w:pPr>
        <w:jc w:val="both"/>
        <w:rPr>
          <w:sz w:val="28"/>
        </w:rPr>
      </w:pPr>
      <w:r>
        <w:rPr>
          <w:sz w:val="28"/>
        </w:rPr>
        <w:t>9. Шермухамедов А.Т. Сотрудничество Узбекистана в области транзитных перевозок // Экономика и статистика, № 4, 1997 г. стр. 57.</w:t>
      </w:r>
    </w:p>
    <w:p w:rsidR="003001CA" w:rsidRDefault="003001CA" w:rsidP="003001CA">
      <w:pPr>
        <w:spacing w:line="360" w:lineRule="auto"/>
        <w:ind w:firstLine="720"/>
        <w:jc w:val="both"/>
        <w:rPr>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C5EB6"/>
    <w:multiLevelType w:val="singleLevel"/>
    <w:tmpl w:val="54E41A8C"/>
    <w:lvl w:ilvl="0">
      <w:start w:val="1"/>
      <w:numFmt w:val="decimal"/>
      <w:lvlText w:val="%1."/>
      <w:lvlJc w:val="left"/>
      <w:pPr>
        <w:tabs>
          <w:tab w:val="num" w:pos="1080"/>
        </w:tabs>
        <w:ind w:left="108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1CA"/>
    <w:rsid w:val="003001C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1CA"/>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1CA"/>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948</Words>
  <Characters>5406</Characters>
  <Application>Microsoft Office Word</Application>
  <DocSecurity>0</DocSecurity>
  <Lines>45</Lines>
  <Paragraphs>12</Paragraphs>
  <ScaleCrop>false</ScaleCrop>
  <Company>Home</Company>
  <LinksUpToDate>false</LinksUpToDate>
  <CharactersWithSpaces>6342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2012-11-04T14:43:00Z</dcterms:created>
  <dcterms:modified xsi:type="dcterms:W3CDTF">2012-11-04T14:43:00Z</dcterms:modified>
</cp:coreProperties>
</file>